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8987"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b/>
          <w:sz w:val="16"/>
          <w:szCs w:val="16"/>
          <w:lang w:val="pt-BR"/>
        </w:rPr>
        <w:t>SINDICATO DOS EMPREGADOS NO COMÉRCIO DO ESTADO DO ACRE – SINCOACRE</w:t>
      </w:r>
    </w:p>
    <w:p w14:paraId="78A10171"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sz w:val="16"/>
          <w:szCs w:val="16"/>
          <w:lang w:val="pt-BR"/>
        </w:rPr>
        <w:t>CNPJ nº 84.318.807/0001-67</w:t>
      </w:r>
    </w:p>
    <w:p w14:paraId="53C14090"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b/>
          <w:sz w:val="16"/>
          <w:szCs w:val="16"/>
          <w:lang w:val="pt-BR"/>
        </w:rPr>
        <w:t>EDITAL DE COMUNICAÇÃO</w:t>
      </w:r>
    </w:p>
    <w:p w14:paraId="37D6BF89"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b/>
          <w:sz w:val="16"/>
          <w:szCs w:val="16"/>
          <w:lang w:val="pt-BR"/>
        </w:rPr>
        <w:t>CONVENÇÃO COLETIVA DE TRABALHO 2026/2028 – ABERTURA DO PRAZO DE OPOSIÇÃO À CONTRIBUIÇÃO ASSISTENCIAL LABORAL</w:t>
      </w:r>
    </w:p>
    <w:p w14:paraId="447EC1D6"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O SINDICATO DOS EMPREGADOS NO COMÉRCIO DO ESTADO DO ACRE – SINCOACRE, inscrito no CNPJ nº 84.318.807/0001-67, por seu Presidente ao final assinado, no uso de suas atribuições legais e estatutárias, e em cumprimento ao disposto no PARÁGRAFO TERCEIRO da CLÁUSULA TRIGÉSIMA TERCEIRA da Convenção Coletiva de Trabalho 2026/2028, celebrada com a FEDERAÇÃO DO COMÉRCIO DE BENS, SERVIÇOS E TURISMO DO ESTADO DO ACRE – FECOMÉRCIO/AC (CNPJ nº 63.589.881/0001-48) em 5 de setembro de 2026, vem, pelo presente EDITAL, TORNAR PÚBLICO e COMUNICAR aos integrantes da categoria profissional o quanto segue:</w:t>
      </w:r>
    </w:p>
    <w:p w14:paraId="4DDF0B21" w14:textId="77777777" w:rsidR="00D06087" w:rsidRPr="00DC1226" w:rsidRDefault="001204AF" w:rsidP="00DC1226">
      <w:pPr>
        <w:spacing w:after="0" w:line="240" w:lineRule="auto"/>
        <w:rPr>
          <w:rFonts w:ascii="Arial" w:hAnsi="Arial" w:cs="Arial"/>
          <w:sz w:val="16"/>
          <w:szCs w:val="16"/>
          <w:lang w:val="pt-BR"/>
        </w:rPr>
      </w:pPr>
      <w:r w:rsidRPr="00DC1226">
        <w:rPr>
          <w:rFonts w:ascii="Arial" w:hAnsi="Arial" w:cs="Arial"/>
          <w:b/>
          <w:sz w:val="16"/>
          <w:szCs w:val="16"/>
          <w:lang w:val="pt-BR"/>
        </w:rPr>
        <w:t>1. DA CONVENÇÃO COLETIVA DE TRABALHO</w:t>
      </w:r>
    </w:p>
    <w:p w14:paraId="00BAC968" w14:textId="2F29C0AC"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A Convenção Coletiva de Trabalho 2026/2028, com vigência de 1º de setembro de 2026 a 31 de agosto de 2028 e data-base em 1º de setembro, encontra-se integralmente disponível para consulta no site oficial da FECOMÉRCIO/AC (</w:t>
      </w:r>
      <w:r w:rsidR="00F76AC9" w:rsidRPr="00F76AC9">
        <w:rPr>
          <w:rFonts w:ascii="Arial" w:hAnsi="Arial" w:cs="Arial"/>
          <w:sz w:val="16"/>
          <w:szCs w:val="16"/>
          <w:lang w:val="pt-BR"/>
        </w:rPr>
        <w:t>https://fecomercio-ac.portaldocomercio.org.br/</w:t>
      </w:r>
      <w:r w:rsidRPr="00DC1226">
        <w:rPr>
          <w:rFonts w:ascii="Arial" w:hAnsi="Arial" w:cs="Arial"/>
          <w:sz w:val="16"/>
          <w:szCs w:val="16"/>
          <w:lang w:val="pt-BR"/>
        </w:rPr>
        <w:t>) e na sede do SINCOACRE.</w:t>
      </w:r>
    </w:p>
    <w:p w14:paraId="18CD5B26"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A Convenção abrange os Empregados no Comércio Varejista e Atacadista em Geral, nas Empresas de Turismo e Hospitalidade, no Comércio Armazenador, e as Secretárias e Auxiliares de Profissionais Liberais, no âmbito do Estado do Acre, observadas as exclusões temporárias constantes da Cláusula Segunda do instrumento.</w:t>
      </w:r>
    </w:p>
    <w:p w14:paraId="192E7569" w14:textId="77777777" w:rsidR="00D06087" w:rsidRPr="00DC1226" w:rsidRDefault="001204AF" w:rsidP="00DC1226">
      <w:pPr>
        <w:spacing w:after="0" w:line="240" w:lineRule="auto"/>
        <w:rPr>
          <w:rFonts w:ascii="Arial" w:hAnsi="Arial" w:cs="Arial"/>
          <w:sz w:val="16"/>
          <w:szCs w:val="16"/>
          <w:lang w:val="pt-BR"/>
        </w:rPr>
      </w:pPr>
      <w:r w:rsidRPr="00DC1226">
        <w:rPr>
          <w:rFonts w:ascii="Arial" w:hAnsi="Arial" w:cs="Arial"/>
          <w:b/>
          <w:sz w:val="16"/>
          <w:szCs w:val="16"/>
          <w:lang w:val="pt-BR"/>
        </w:rPr>
        <w:t>2. DA CONTRIBUIÇÃO ASSISTENCIAL LABORAL</w:t>
      </w:r>
    </w:p>
    <w:p w14:paraId="265AE964"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Nos termos da CLÁUSULA TRIGÉSIMA TERCEIRA da referida Convenção, as empresas descontarão de seus empregados pertencentes à categoria profissional a importância de R$ 80,00 (oitenta reais) nos meses de setembro de 2026 e setembro de 2027, a título de CONTRIBUIÇÃO ASSISTENCIAL LABORAL, destinada ao custeio das atividades da entidade sindical, devendo o valor ser recolhido ao SINCOACRE até o dia 10 (dez) do mês seguinte ao do desconto.</w:t>
      </w:r>
    </w:p>
    <w:p w14:paraId="08B871EB" w14:textId="77777777" w:rsidR="00D06087" w:rsidRPr="00DC1226" w:rsidRDefault="001204AF" w:rsidP="00DC1226">
      <w:pPr>
        <w:spacing w:after="0" w:line="240" w:lineRule="auto"/>
        <w:rPr>
          <w:rFonts w:ascii="Arial" w:hAnsi="Arial" w:cs="Arial"/>
          <w:sz w:val="16"/>
          <w:szCs w:val="16"/>
          <w:lang w:val="pt-BR"/>
        </w:rPr>
      </w:pPr>
      <w:r w:rsidRPr="00DC1226">
        <w:rPr>
          <w:rFonts w:ascii="Arial" w:hAnsi="Arial" w:cs="Arial"/>
          <w:b/>
          <w:sz w:val="16"/>
          <w:szCs w:val="16"/>
          <w:lang w:val="pt-BR"/>
        </w:rPr>
        <w:t>3. DA ABERTURA DO PRAZO DE OPOSIÇÃO</w:t>
      </w:r>
    </w:p>
    <w:p w14:paraId="26F6F244"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Fica assegurado a todos os empregados integrantes da categoria profissional o prazo de 10 (dez) dias corridos, contados da publicação deste Edital, para que, caso desejem, manifestem sua OPOSIÇÃO ao desconto da contribuição assistencial laboral 2026/2028.</w:t>
      </w:r>
    </w:p>
    <w:p w14:paraId="6AB8EB23"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Publicado este Edital no Diário Oficial do Estado do Acre em 17 de setembro de 2026, o prazo de oposição terá início em 18 de setembro de 2026 e encerrar-se-á em 27 de setembro de 2026, atendendo o SINCOACRE, nesse período, inclusive aos sábados e domingos, nos horários adiante indicados.</w:t>
      </w:r>
    </w:p>
    <w:p w14:paraId="53218A66" w14:textId="77777777" w:rsidR="00D06087" w:rsidRPr="00DC1226" w:rsidRDefault="001204AF" w:rsidP="00DC1226">
      <w:pPr>
        <w:spacing w:after="0" w:line="240" w:lineRule="auto"/>
        <w:rPr>
          <w:rFonts w:ascii="Arial" w:hAnsi="Arial" w:cs="Arial"/>
          <w:sz w:val="16"/>
          <w:szCs w:val="16"/>
          <w:lang w:val="pt-BR"/>
        </w:rPr>
      </w:pPr>
      <w:r w:rsidRPr="00DC1226">
        <w:rPr>
          <w:rFonts w:ascii="Arial" w:hAnsi="Arial" w:cs="Arial"/>
          <w:b/>
          <w:sz w:val="16"/>
          <w:szCs w:val="16"/>
          <w:lang w:val="pt-BR"/>
        </w:rPr>
        <w:t>4. DA FORMA DE MANIFESTAÇÃO DA OPOSIÇÃO</w:t>
      </w:r>
    </w:p>
    <w:p w14:paraId="48C743C5"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a) Trabalhadores da Capital: a oposição deverá ser feita de forma física, por escrito e assinada pelo próprio empregado, mediante protocolo pessoal na sede do SINCOACRE, em 2 (duas) vias, ou por carta registrada com Aviso de Recebimento (AR);</w:t>
      </w:r>
    </w:p>
    <w:p w14:paraId="1F7FB8CE"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b) Trabalhadores residentes nos municípios do interior: a oposição poderá ser apresentada pessoalmente ou por meio do e-mail sincoacreac@gmail.com;</w:t>
      </w:r>
    </w:p>
    <w:p w14:paraId="01E18152"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c) Após o protocolo, o empregado deverá encaminhar cópia do documento ao Departamento Pessoal da empresa ou ao escritório de contabilidade responsável, para que tomem ciência da oposição e não efetuem o desconto;</w:t>
      </w:r>
    </w:p>
    <w:p w14:paraId="432AC908"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d) O empregado admitido após o encerramento do prazo acima que deseje se opor deverá formalizar sua oposição no prazo máximo de 10 (dez) dias corridos contados da admissão, observadas as mesmas formalidades previstas nas alíneas anteriores. Não havendo oposição nesse prazo, o desconto será efetuado na folha do mês subsequente e repassado ao SINCOACRE até o dia 10.</w:t>
      </w:r>
    </w:p>
    <w:p w14:paraId="5B6F121F" w14:textId="77777777" w:rsidR="00D06087" w:rsidRPr="00DC1226" w:rsidRDefault="001204AF" w:rsidP="00DC1226">
      <w:pPr>
        <w:spacing w:after="0" w:line="240" w:lineRule="auto"/>
        <w:rPr>
          <w:rFonts w:ascii="Arial" w:hAnsi="Arial" w:cs="Arial"/>
          <w:sz w:val="16"/>
          <w:szCs w:val="16"/>
          <w:lang w:val="pt-BR"/>
        </w:rPr>
      </w:pPr>
      <w:r w:rsidRPr="00DC1226">
        <w:rPr>
          <w:rFonts w:ascii="Arial" w:hAnsi="Arial" w:cs="Arial"/>
          <w:b/>
          <w:sz w:val="16"/>
          <w:szCs w:val="16"/>
          <w:lang w:val="pt-BR"/>
        </w:rPr>
        <w:t>5. DAS DISPOSIÇÕES FINAIS</w:t>
      </w:r>
    </w:p>
    <w:p w14:paraId="4F17146A"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A oposição apresentada tempestivamente e na forma acima desobriga o empregado do desconto, não podendo ensejar qualquer restrição de direitos, penalidade ou discriminação, assegurados os demais direitos decorrentes da Convenção Coletiva de Trabalho.</w:t>
      </w:r>
    </w:p>
    <w:p w14:paraId="43770897"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Não serão conhecidas as manifestações apresentadas fora do prazo, por meio diverso do previsto na Cláusula Trigésima Terceira, ou que não contenham a assinatura do próprio empregado e sua identificação (nome completo, CPF, função e empresa empregadora).</w:t>
      </w:r>
    </w:p>
    <w:p w14:paraId="489159C7" w14:textId="7C769878"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Atendimento e protocolo na sede</w:t>
      </w:r>
      <w:r w:rsidR="00D160CF">
        <w:rPr>
          <w:rFonts w:ascii="Arial" w:hAnsi="Arial" w:cs="Arial"/>
          <w:sz w:val="16"/>
          <w:szCs w:val="16"/>
          <w:lang w:val="pt-BR"/>
        </w:rPr>
        <w:t xml:space="preserve"> </w:t>
      </w:r>
      <w:r w:rsidRPr="00DC1226">
        <w:rPr>
          <w:rFonts w:ascii="Arial" w:hAnsi="Arial" w:cs="Arial"/>
          <w:sz w:val="16"/>
          <w:szCs w:val="16"/>
          <w:lang w:val="pt-BR"/>
        </w:rPr>
        <w:t xml:space="preserve">do SINCOACRE, situada na Travessa Icó, nº 289, Bairro Estação Experimental, CEP 69.918-204, Rio Branco (AC), nos seguintes horários: de segunda a sexta-feira, das 14h às 17h; aos sábados, das 8h às 11h; e aos domingos, das 14h às 17h. </w:t>
      </w:r>
      <w:r w:rsidR="00E30E28">
        <w:rPr>
          <w:rFonts w:ascii="Arial" w:hAnsi="Arial" w:cs="Arial"/>
          <w:sz w:val="16"/>
          <w:szCs w:val="16"/>
          <w:lang w:val="pt-BR"/>
        </w:rPr>
        <w:t>e</w:t>
      </w:r>
      <w:r w:rsidRPr="00DC1226">
        <w:rPr>
          <w:rFonts w:ascii="Arial" w:hAnsi="Arial" w:cs="Arial"/>
          <w:sz w:val="16"/>
          <w:szCs w:val="16"/>
          <w:lang w:val="pt-BR"/>
        </w:rPr>
        <w:t>-mail: sincoacreac@gmail.com.</w:t>
      </w:r>
    </w:p>
    <w:p w14:paraId="0B2E07BB" w14:textId="77777777" w:rsidR="00D06087" w:rsidRPr="00DC1226" w:rsidRDefault="001204AF" w:rsidP="00DC1226">
      <w:pPr>
        <w:spacing w:after="0" w:line="240" w:lineRule="auto"/>
        <w:jc w:val="both"/>
        <w:rPr>
          <w:rFonts w:ascii="Arial" w:hAnsi="Arial" w:cs="Arial"/>
          <w:sz w:val="16"/>
          <w:szCs w:val="16"/>
          <w:lang w:val="pt-BR"/>
        </w:rPr>
      </w:pPr>
      <w:r w:rsidRPr="00DC1226">
        <w:rPr>
          <w:rFonts w:ascii="Arial" w:hAnsi="Arial" w:cs="Arial"/>
          <w:sz w:val="16"/>
          <w:szCs w:val="16"/>
          <w:lang w:val="pt-BR"/>
        </w:rPr>
        <w:t>O presente Edital é publicado no Diário Oficial do Estado do Acre e em jornal, para conhecimento de todos os interessados, não podendo ninguém alegar desconhecimento.</w:t>
      </w:r>
    </w:p>
    <w:p w14:paraId="7FEB3BA4"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sz w:val="16"/>
          <w:szCs w:val="16"/>
          <w:lang w:val="pt-BR"/>
        </w:rPr>
        <w:t>Rio Branco (AC), 17 de setembro de 2026.</w:t>
      </w:r>
    </w:p>
    <w:p w14:paraId="7E5BF0F2" w14:textId="3687A103" w:rsidR="00D06087" w:rsidRPr="00DC1226" w:rsidRDefault="00D06087" w:rsidP="00DC1226">
      <w:pPr>
        <w:spacing w:after="0" w:line="240" w:lineRule="auto"/>
        <w:rPr>
          <w:rFonts w:ascii="Arial" w:hAnsi="Arial" w:cs="Arial"/>
          <w:sz w:val="16"/>
          <w:szCs w:val="16"/>
          <w:lang w:val="pt-BR"/>
        </w:rPr>
      </w:pPr>
    </w:p>
    <w:p w14:paraId="2837632F"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b/>
          <w:sz w:val="16"/>
          <w:szCs w:val="16"/>
          <w:lang w:val="pt-BR"/>
        </w:rPr>
        <w:t>AURICELIO BARDALES DAMASCENO</w:t>
      </w:r>
    </w:p>
    <w:p w14:paraId="6FE4D1DF" w14:textId="77777777" w:rsidR="00D06087" w:rsidRPr="00DC1226" w:rsidRDefault="001204AF" w:rsidP="00DC1226">
      <w:pPr>
        <w:spacing w:after="0" w:line="240" w:lineRule="auto"/>
        <w:jc w:val="center"/>
        <w:rPr>
          <w:rFonts w:ascii="Arial" w:hAnsi="Arial" w:cs="Arial"/>
          <w:sz w:val="16"/>
          <w:szCs w:val="16"/>
          <w:lang w:val="pt-BR"/>
        </w:rPr>
      </w:pPr>
      <w:r w:rsidRPr="00DC1226">
        <w:rPr>
          <w:rFonts w:ascii="Arial" w:hAnsi="Arial" w:cs="Arial"/>
          <w:sz w:val="16"/>
          <w:szCs w:val="16"/>
          <w:lang w:val="pt-BR"/>
        </w:rPr>
        <w:t>Presidente do SINCOACRE</w:t>
      </w:r>
    </w:p>
    <w:sectPr w:rsidR="00D06087" w:rsidRPr="00DC1226"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813793131">
    <w:abstractNumId w:val="8"/>
  </w:num>
  <w:num w:numId="2" w16cid:durableId="592784206">
    <w:abstractNumId w:val="6"/>
  </w:num>
  <w:num w:numId="3" w16cid:durableId="533882424">
    <w:abstractNumId w:val="5"/>
  </w:num>
  <w:num w:numId="4" w16cid:durableId="1343358423">
    <w:abstractNumId w:val="4"/>
  </w:num>
  <w:num w:numId="5" w16cid:durableId="1741101138">
    <w:abstractNumId w:val="7"/>
  </w:num>
  <w:num w:numId="6" w16cid:durableId="362828414">
    <w:abstractNumId w:val="3"/>
  </w:num>
  <w:num w:numId="7" w16cid:durableId="447429278">
    <w:abstractNumId w:val="2"/>
  </w:num>
  <w:num w:numId="8" w16cid:durableId="472330316">
    <w:abstractNumId w:val="1"/>
  </w:num>
  <w:num w:numId="9" w16cid:durableId="1697342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4AF"/>
    <w:rsid w:val="0015074B"/>
    <w:rsid w:val="0029639D"/>
    <w:rsid w:val="00326F90"/>
    <w:rsid w:val="00AA1D8D"/>
    <w:rsid w:val="00B47730"/>
    <w:rsid w:val="00CB0664"/>
    <w:rsid w:val="00D06087"/>
    <w:rsid w:val="00D160CF"/>
    <w:rsid w:val="00D45DAA"/>
    <w:rsid w:val="00D839CF"/>
    <w:rsid w:val="00DC1226"/>
    <w:rsid w:val="00E30B79"/>
    <w:rsid w:val="00E30E28"/>
    <w:rsid w:val="00F76A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900D66"/>
  <w14:defaultImageDpi w14:val="300"/>
  <w15:docId w15:val="{46ED9607-A0F7-4FB0-897A-02B30B0C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F76AC9"/>
    <w:rPr>
      <w:color w:val="0000FF" w:themeColor="hyperlink"/>
      <w:u w:val="single"/>
    </w:rPr>
  </w:style>
  <w:style w:type="character" w:styleId="MenoPendente">
    <w:name w:val="Unresolved Mention"/>
    <w:basedOn w:val="Fontepargpadro"/>
    <w:uiPriority w:val="99"/>
    <w:semiHidden/>
    <w:unhideWhenUsed/>
    <w:rsid w:val="00F76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722</Words>
  <Characters>3900</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2026-09-16T14:29:00Z</dcterms:created>
  <dcterms:modified xsi:type="dcterms:W3CDTF">2026-09-16T15:28:00Z</dcterms:modified>
  <cp:category/>
</cp:coreProperties>
</file>